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0FFF" w14:textId="77777777" w:rsidR="00175D6D" w:rsidRPr="00175D6D" w:rsidRDefault="00175D6D" w:rsidP="00175D6D">
      <w:pPr>
        <w:rPr>
          <w:rFonts w:ascii="Times New Roman" w:eastAsia="宋体" w:hAnsi="Times New Roman" w:cs="Times New Roman"/>
          <w:szCs w:val="21"/>
        </w:rPr>
      </w:pPr>
      <w:r w:rsidRPr="00175D6D">
        <w:rPr>
          <w:rFonts w:ascii="Times New Roman" w:eastAsia="宋体" w:hAnsi="Times New Roman" w:cs="Times New Roman" w:hint="eastAsia"/>
          <w:szCs w:val="21"/>
        </w:rPr>
        <w:t>附件</w:t>
      </w:r>
      <w:r w:rsidRPr="00175D6D">
        <w:rPr>
          <w:rFonts w:ascii="Times New Roman" w:eastAsia="宋体" w:hAnsi="Times New Roman" w:cs="Times New Roman"/>
          <w:szCs w:val="21"/>
        </w:rPr>
        <w:t>3-1</w:t>
      </w:r>
      <w:r w:rsidRPr="00175D6D">
        <w:rPr>
          <w:rFonts w:ascii="Times New Roman" w:eastAsia="宋体" w:hAnsi="Times New Roman" w:cs="Times New Roman" w:hint="eastAsia"/>
          <w:szCs w:val="21"/>
        </w:rPr>
        <w:t>：</w:t>
      </w:r>
    </w:p>
    <w:p w14:paraId="76DD8C17" w14:textId="3A317BCF" w:rsidR="00175D6D" w:rsidRPr="00175D6D" w:rsidRDefault="00175D6D" w:rsidP="00175D6D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480266">
        <w:rPr>
          <w:rFonts w:ascii="Times New Roman" w:eastAsia="宋体" w:hAnsi="Times New Roman" w:cs="Times New Roman" w:hint="eastAsia"/>
          <w:sz w:val="32"/>
          <w:szCs w:val="32"/>
        </w:rPr>
        <w:t>江苏省</w:t>
      </w:r>
      <w:r w:rsidRPr="00175D6D">
        <w:rPr>
          <w:rFonts w:ascii="Times New Roman" w:eastAsia="宋体" w:hAnsi="Times New Roman" w:cs="Times New Roman"/>
          <w:sz w:val="32"/>
          <w:szCs w:val="32"/>
        </w:rPr>
        <w:t>2022</w:t>
      </w:r>
      <w:r w:rsidRPr="00175D6D">
        <w:rPr>
          <w:rFonts w:ascii="Times New Roman" w:eastAsia="宋体" w:hAnsi="Times New Roman" w:cs="Times New Roman" w:hint="eastAsia"/>
          <w:sz w:val="32"/>
          <w:szCs w:val="32"/>
        </w:rPr>
        <w:t>年中国建筑工程装饰奖预申报工程</w:t>
      </w:r>
    </w:p>
    <w:p w14:paraId="2C544245" w14:textId="77777777" w:rsidR="00175D6D" w:rsidRPr="00175D6D" w:rsidRDefault="00175D6D" w:rsidP="00175D6D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175D6D">
        <w:rPr>
          <w:rFonts w:ascii="Times New Roman" w:eastAsia="宋体" w:hAnsi="Times New Roman" w:cs="Times New Roman" w:hint="eastAsia"/>
          <w:sz w:val="32"/>
          <w:szCs w:val="32"/>
        </w:rPr>
        <w:t>质量通病自查自纠记录表（装饰类）</w:t>
      </w:r>
    </w:p>
    <w:p w14:paraId="377F2AE8" w14:textId="77777777" w:rsidR="00175D6D" w:rsidRPr="00175D6D" w:rsidRDefault="00175D6D" w:rsidP="00175D6D">
      <w:pPr>
        <w:rPr>
          <w:rFonts w:ascii="Times New Roman" w:eastAsia="宋体" w:hAnsi="Times New Roman" w:cs="Times New Roman"/>
          <w:szCs w:val="21"/>
        </w:rPr>
      </w:pPr>
      <w:r w:rsidRPr="00175D6D">
        <w:rPr>
          <w:rFonts w:ascii="Times New Roman" w:eastAsia="宋体" w:hAnsi="Times New Roman" w:cs="Times New Roman" w:hint="eastAsia"/>
          <w:szCs w:val="21"/>
        </w:rPr>
        <w:t>企业名称：</w:t>
      </w:r>
    </w:p>
    <w:p w14:paraId="249DD7F5" w14:textId="77777777" w:rsidR="00175D6D" w:rsidRPr="00175D6D" w:rsidRDefault="00175D6D" w:rsidP="00175D6D">
      <w:pPr>
        <w:rPr>
          <w:rFonts w:ascii="Times New Roman" w:eastAsia="宋体" w:hAnsi="Times New Roman" w:cs="Times New Roman"/>
          <w:szCs w:val="21"/>
        </w:rPr>
      </w:pPr>
      <w:r w:rsidRPr="00175D6D">
        <w:rPr>
          <w:rFonts w:ascii="Times New Roman" w:eastAsia="宋体" w:hAnsi="Times New Roman" w:cs="Times New Roman" w:hint="eastAsia"/>
          <w:szCs w:val="21"/>
        </w:rPr>
        <w:t>工程名称：</w:t>
      </w:r>
    </w:p>
    <w:tbl>
      <w:tblPr>
        <w:tblW w:w="83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238"/>
        <w:gridCol w:w="1002"/>
        <w:gridCol w:w="949"/>
        <w:gridCol w:w="951"/>
        <w:gridCol w:w="1550"/>
        <w:gridCol w:w="1134"/>
      </w:tblGrid>
      <w:tr w:rsidR="00480266" w:rsidRPr="00175D6D" w14:paraId="450EC2BC" w14:textId="77777777" w:rsidTr="001B2028">
        <w:trPr>
          <w:trHeight w:val="6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8507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522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自查自纠</w:t>
            </w:r>
          </w:p>
          <w:p w14:paraId="2A69AE1B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问题项目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90DCA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自查自纠情况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CFE8" w14:textId="77777777" w:rsidR="00175D6D" w:rsidRPr="00175D6D" w:rsidRDefault="00175D6D" w:rsidP="00175D6D">
            <w:pPr>
              <w:widowControl/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480266" w:rsidRPr="00175D6D" w14:paraId="42736CEA" w14:textId="77777777" w:rsidTr="001B2028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7CC3" w14:textId="77777777" w:rsidR="00175D6D" w:rsidRPr="00175D6D" w:rsidRDefault="00175D6D" w:rsidP="00175D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3634" w14:textId="77777777" w:rsidR="00175D6D" w:rsidRPr="00175D6D" w:rsidRDefault="00175D6D" w:rsidP="00175D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86247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施工范围是否包括自查项目</w:t>
            </w:r>
          </w:p>
          <w:p w14:paraId="1A4EFB29" w14:textId="2D91927E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是打</w:t>
            </w:r>
            <w:r w:rsidR="00281BA5">
              <w:rPr>
                <w:rFonts w:ascii="宋体" w:eastAsia="宋体" w:hAnsi="宋体" w:cs="宋体" w:hint="eastAsia"/>
                <w:kern w:val="0"/>
                <w:szCs w:val="21"/>
              </w:rPr>
              <w:t>√</w:t>
            </w:r>
          </w:p>
          <w:p w14:paraId="630624AA" w14:textId="02AEB1BC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否</w:t>
            </w:r>
            <w:r w:rsidR="00281BA5">
              <w:rPr>
                <w:rFonts w:ascii="宋体" w:eastAsia="宋体" w:hAnsi="宋体" w:cs="宋体" w:hint="eastAsia"/>
                <w:kern w:val="0"/>
                <w:szCs w:val="21"/>
              </w:rPr>
              <w:t>打</w:t>
            </w:r>
            <w:r w:rsidR="00281BA5" w:rsidRPr="00281BA5">
              <w:rPr>
                <w:rFonts w:ascii="宋体" w:eastAsia="宋体" w:hAnsi="宋体" w:cs="宋体" w:hint="eastAsia"/>
                <w:kern w:val="0"/>
                <w:szCs w:val="21"/>
              </w:rPr>
              <w:t>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869D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分布</w:t>
            </w:r>
          </w:p>
          <w:p w14:paraId="516E34B6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位置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17BE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7D8A" w14:textId="2D516A9F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提供照片、图纸、检验记录等，证明自查项目符合规范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C60" w14:textId="77777777" w:rsidR="00175D6D" w:rsidRPr="00175D6D" w:rsidRDefault="00175D6D" w:rsidP="00175D6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0266" w:rsidRPr="00175D6D" w14:paraId="160C2086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621" w14:textId="77777777" w:rsidR="00175D6D" w:rsidRPr="00175D6D" w:rsidRDefault="00175D6D" w:rsidP="00175D6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8A20" w14:textId="77777777" w:rsidR="00175D6D" w:rsidRPr="00175D6D" w:rsidRDefault="00175D6D" w:rsidP="00175D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石材墙面消防箱改、安装问题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AA3F2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6F34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F422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98D1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42F2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0266" w:rsidRPr="00175D6D" w14:paraId="1B0BFC43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69A7" w14:textId="77777777" w:rsidR="00175D6D" w:rsidRPr="00175D6D" w:rsidRDefault="00175D6D" w:rsidP="00175D6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59D" w14:textId="77777777" w:rsidR="00175D6D" w:rsidRPr="00175D6D" w:rsidRDefault="00175D6D" w:rsidP="00175D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▲箱门无标识、无拉手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C2218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C882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229A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660D" w14:textId="77777777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提供现场消防箱门正面照片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0771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49DF6AAB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5471B187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D86" w14:textId="77777777" w:rsidR="00175D6D" w:rsidRPr="00175D6D" w:rsidRDefault="00175D6D" w:rsidP="00175D6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695" w14:textId="77777777" w:rsidR="00175D6D" w:rsidRPr="00175D6D" w:rsidRDefault="00175D6D" w:rsidP="00175D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▲箱门开启角度不够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9836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5A0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B7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63C1" w14:textId="77777777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提供现场消防箱开启最大角度照片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A860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4031E02B" w14:textId="534D14FC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5917A395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511" w14:textId="77777777" w:rsidR="00175D6D" w:rsidRPr="00175D6D" w:rsidRDefault="00175D6D" w:rsidP="00175D6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CBAB" w14:textId="77777777" w:rsidR="00175D6D" w:rsidRPr="00175D6D" w:rsidRDefault="00175D6D" w:rsidP="00175D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▲箱门安装未有“开门见栓”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12555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E8ED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84AB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7347" w14:textId="77777777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提供现场消防箱“开门见栓”照片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6A0B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0DA39F01" w14:textId="50C5032F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079D349A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6A22" w14:textId="77777777" w:rsidR="00175D6D" w:rsidRPr="00175D6D" w:rsidRDefault="00175D6D" w:rsidP="00175D6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A6D8" w14:textId="77777777" w:rsidR="00175D6D" w:rsidRPr="00175D6D" w:rsidRDefault="00175D6D" w:rsidP="00175D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▲箱内未使用防火材料全封闭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47621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724E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FB85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E759" w14:textId="77777777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提供现场消防箱内全封闭照片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86F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4B07DC5A" w14:textId="01F70D0E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7B59A787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AB7F" w14:textId="77777777" w:rsidR="00175D6D" w:rsidRPr="00175D6D" w:rsidRDefault="00175D6D" w:rsidP="00175D6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FFC8" w14:textId="77777777" w:rsidR="00175D6D" w:rsidRPr="00175D6D" w:rsidRDefault="00175D6D" w:rsidP="00175D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▲箱内杂乱不整洁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34A90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4EA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8D3D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3AE6" w14:textId="77777777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提供现场消防箱内照片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3BA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6D373E30" w14:textId="2692FF3F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6D7D642F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DC0E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E23A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台下洗手盆安装问题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7615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C124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8727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AD6C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E24B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0266" w:rsidRPr="00175D6D" w14:paraId="1BE3D51B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5289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4E87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▲无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刚性</w:t>
            </w: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支撑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15526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9747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5E06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0736" w14:textId="3B3838A8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</w:t>
            </w:r>
            <w:r w:rsidR="003875F0" w:rsidRPr="00480266">
              <w:rPr>
                <w:rFonts w:ascii="宋体" w:eastAsia="宋体" w:hAnsi="宋体" w:cs="宋体" w:hint="eastAsia"/>
                <w:kern w:val="0"/>
                <w:szCs w:val="21"/>
              </w:rPr>
              <w:t>现场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台下盆刚性支撑照片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B6AE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4A398659" w14:textId="12083935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2C628B95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3F4F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6CA6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刚性支撑没有胶垫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509EE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990B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33ED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11E5" w14:textId="76E26B4E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</w:t>
            </w:r>
            <w:r w:rsidR="003875F0" w:rsidRPr="00480266">
              <w:rPr>
                <w:rFonts w:ascii="宋体" w:eastAsia="宋体" w:hAnsi="宋体" w:cs="宋体" w:hint="eastAsia"/>
                <w:kern w:val="0"/>
                <w:szCs w:val="21"/>
              </w:rPr>
              <w:t>现场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台下盆刚性支撑胶垫照片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1AD1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201A4F57" w14:textId="037391C8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392D1496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97D6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C3B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刚性支撑不是活动设计，不方便后期维修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FCE6D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0356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EEFC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ED06" w14:textId="673B8D37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</w:t>
            </w:r>
            <w:r w:rsidR="003875F0" w:rsidRPr="00480266">
              <w:rPr>
                <w:rFonts w:ascii="宋体" w:eastAsia="宋体" w:hAnsi="宋体" w:cs="宋体" w:hint="eastAsia"/>
                <w:kern w:val="0"/>
                <w:szCs w:val="21"/>
              </w:rPr>
              <w:t>现场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台下盆刚性支撑可拆卸照片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5CAC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64E4D0D9" w14:textId="368F226E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4218344C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8CB8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3A99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玻璃材料选用和安装问题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ECB8F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DD5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78E6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E53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09B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0266" w:rsidRPr="00175D6D" w14:paraId="57364BCA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738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607E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顶面使用玻璃装饰面层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E90BF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DA77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A9FE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8045" w14:textId="14682890" w:rsidR="00175D6D" w:rsidRPr="00175D6D" w:rsidRDefault="00175D6D" w:rsidP="0048026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</w:t>
            </w:r>
            <w:r w:rsidR="00480266">
              <w:rPr>
                <w:rFonts w:ascii="宋体" w:eastAsia="宋体" w:hAnsi="宋体" w:cs="宋体" w:hint="eastAsia"/>
                <w:kern w:val="0"/>
                <w:szCs w:val="21"/>
              </w:rPr>
              <w:t>现场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玻璃装饰采取物理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连结或加强措施照片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F150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另附照片</w:t>
            </w:r>
          </w:p>
          <w:p w14:paraId="7D238871" w14:textId="4E186B3F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5C097F28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5E38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8261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墙面玻璃（含镜子）用胶粘贴，未采用有效固定装置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B9CA0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9AB6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2A3C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0BC5" w14:textId="77777777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/>
                <w:kern w:val="0"/>
                <w:szCs w:val="21"/>
              </w:rPr>
              <w:t>同上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6FC6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699D8BCF" w14:textId="4B5AD8D8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778C5E42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FE24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866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隔断玻璃超出最大许用面积规定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45B7F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3D4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4ACD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6BB3" w14:textId="77777777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提供玻璃隔断施工图纸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19C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/>
                <w:kern w:val="0"/>
                <w:szCs w:val="21"/>
              </w:rPr>
              <w:t>另附</w:t>
            </w:r>
          </w:p>
        </w:tc>
      </w:tr>
      <w:tr w:rsidR="00480266" w:rsidRPr="00175D6D" w14:paraId="511A8807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F9D8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B4A6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玻璃护栏距地高3-5M使用小于16.76毫米的钢化夹层玻璃（含扶手）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034B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7C2F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0A0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0781" w14:textId="77777777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提供玻璃护栏施工图纸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C7B7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/>
                <w:kern w:val="0"/>
                <w:szCs w:val="21"/>
              </w:rPr>
              <w:t>另附</w:t>
            </w:r>
          </w:p>
        </w:tc>
      </w:tr>
      <w:tr w:rsidR="00480266" w:rsidRPr="00175D6D" w14:paraId="73C25058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5880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E5D1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玻璃护栏距地高于5M直接承受水平荷载（含扶手）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94910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B5E4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C5D0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C289" w14:textId="77777777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提供玻璃护栏施工图纸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D2EB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/>
                <w:kern w:val="0"/>
                <w:szCs w:val="21"/>
              </w:rPr>
              <w:t>另附</w:t>
            </w:r>
          </w:p>
        </w:tc>
      </w:tr>
      <w:tr w:rsidR="00480266" w:rsidRPr="00175D6D" w14:paraId="1045E9EF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B0C" w14:textId="77777777" w:rsidR="00175D6D" w:rsidRPr="00175D6D" w:rsidRDefault="00175D6D" w:rsidP="00175D6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四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0E33" w14:textId="77777777" w:rsidR="00175D6D" w:rsidRPr="00175D6D" w:rsidRDefault="00175D6D" w:rsidP="00175D6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墙面玻化砖湿贴大面积空鼓问题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6A620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F8A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44FA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C00E" w14:textId="3889D609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提供现场</w:t>
            </w: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质量检查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工作照片或检验批记录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21A4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113A9A80" w14:textId="57806612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6F0D0769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999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五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C020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地面石材铺贴大面积泛碱、水渍问题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B7AE4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72EB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5F0A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C8EB" w14:textId="0B215338" w:rsidR="00175D6D" w:rsidRPr="00175D6D" w:rsidRDefault="00175D6D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提供现场</w:t>
            </w: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质量检查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工作照片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5186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2C05A162" w14:textId="343A4F62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6A0CE538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4D0A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六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6940" w14:textId="03B373EE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顶内电路布置凌乱、</w:t>
            </w:r>
            <w:r w:rsidR="00DA459D" w:rsidRPr="00480266">
              <w:rPr>
                <w:rFonts w:ascii="Times New Roman" w:eastAsia="宋体" w:hAnsi="Times New Roman" w:cs="Times New Roman" w:hint="eastAsia"/>
                <w:szCs w:val="24"/>
              </w:rPr>
              <w:t>裸线、</w:t>
            </w: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软管使用不符合规定</w:t>
            </w:r>
            <w:r w:rsidR="00DA459D" w:rsidRPr="00480266">
              <w:rPr>
                <w:rFonts w:ascii="Times New Roman" w:eastAsia="宋体" w:hAnsi="Times New Roman" w:cs="Times New Roman" w:hint="eastAsia"/>
                <w:szCs w:val="24"/>
              </w:rPr>
              <w:t>、吊杆混用、遗留建筑垃圾</w:t>
            </w: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C9650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61A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9DAD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F287" w14:textId="32366433" w:rsidR="00175D6D" w:rsidRPr="00175D6D" w:rsidRDefault="00BC4863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提供顶内</w:t>
            </w:r>
            <w:r w:rsidR="00175D6D" w:rsidRPr="00175D6D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若干张，证明电线穿管未有裸线</w:t>
            </w:r>
            <w:r w:rsidR="00DA459D" w:rsidRPr="00480266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吊杆未混用</w:t>
            </w:r>
            <w:r w:rsidR="00DA459D" w:rsidRPr="00480266">
              <w:rPr>
                <w:rFonts w:ascii="宋体" w:eastAsia="宋体" w:hAnsi="宋体" w:cs="宋体" w:hint="eastAsia"/>
                <w:kern w:val="0"/>
                <w:szCs w:val="21"/>
              </w:rPr>
              <w:t>以及未有遗留建筑垃圾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3F81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52F70879" w14:textId="3B48044A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352B4CE0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854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FF8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易燃面层安装电线盒未有进行防火隔热措施问题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30271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5841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A017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4A1B" w14:textId="013B4147" w:rsidR="00175D6D" w:rsidRPr="00175D6D" w:rsidRDefault="007A7A43" w:rsidP="00C05F4B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提供现场拆开的插座</w:t>
            </w:r>
            <w:r w:rsidR="00175D6D" w:rsidRPr="00175D6D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979A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2B74A6AF" w14:textId="48EBC064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4EF6BE42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F8A4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八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83CE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过顶石设计安装安全可靠性问题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05E49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F84E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7D6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2E4" w14:textId="4C9B122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提供过顶石安装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节点图、交底记录、隐检记录等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BAEC" w14:textId="74144512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</w:t>
            </w:r>
          </w:p>
        </w:tc>
      </w:tr>
      <w:tr w:rsidR="00480266" w:rsidRPr="00175D6D" w14:paraId="646F8C36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D19A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九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E2CD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沉降缝四周未断开处理并交圈问题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B501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BBBC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E301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0AF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C2D1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0266" w:rsidRPr="00175D6D" w14:paraId="3C1DEC09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EDFA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5B0D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▲沉降缝地面处理方式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1C348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9EE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3C8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4376" w14:textId="76D6749A" w:rsidR="00175D6D" w:rsidRPr="00175D6D" w:rsidRDefault="007A7A43" w:rsidP="007A7A43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提供现场沉降缝四周贯通处理的</w:t>
            </w:r>
            <w:r w:rsidR="00175D6D" w:rsidRPr="00175D6D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E077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31EBBF7D" w14:textId="5BF92DA4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117393B5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F600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4AF2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▲沉降缝顶面处理方式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E03CC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99CD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2E81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D51" w14:textId="2880A6E8" w:rsidR="00175D6D" w:rsidRPr="00175D6D" w:rsidRDefault="007A7A43" w:rsidP="00C05F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80266">
              <w:rPr>
                <w:rFonts w:ascii="Times New Roman" w:eastAsia="宋体" w:hAnsi="Times New Roman" w:cs="Times New Roman" w:hint="eastAsia"/>
                <w:szCs w:val="24"/>
              </w:rPr>
              <w:t>同上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6615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1D063031" w14:textId="094BEC34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52AAD62B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3A4F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9AFB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▲沉降缝立面处理方式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13E18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6F4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D3C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489" w14:textId="6A8FD677" w:rsidR="00175D6D" w:rsidRPr="00175D6D" w:rsidRDefault="007A7A43" w:rsidP="00C05F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80266">
              <w:rPr>
                <w:rFonts w:ascii="Times New Roman" w:eastAsia="宋体" w:hAnsi="Times New Roman" w:cs="Times New Roman" w:hint="eastAsia"/>
                <w:szCs w:val="24"/>
              </w:rPr>
              <w:t>同上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0DD4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03EA682A" w14:textId="60DC82B6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214F43E1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1153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97F7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室内墙面石材、瓷砖干挂安全可靠问题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2871E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6010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4D2B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5CE4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A61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0266" w:rsidRPr="00175D6D" w14:paraId="75B9FC37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E401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EF54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▲石材干挂方式（包括石材厚度）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831D3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29FE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D3E8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4ED" w14:textId="5740BCCB" w:rsidR="00175D6D" w:rsidRPr="00175D6D" w:rsidRDefault="00235D4E" w:rsidP="00235D4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提供石材干挂安装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节点图、交底记录、隐检记录等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0CA6" w14:textId="4A97C4EA" w:rsidR="00175D6D" w:rsidRPr="00175D6D" w:rsidRDefault="00480266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另附</w:t>
            </w:r>
          </w:p>
        </w:tc>
      </w:tr>
      <w:tr w:rsidR="00480266" w:rsidRPr="00175D6D" w14:paraId="71BD0071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C7DB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22C1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▲瓷砖干挂方式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72C3E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101A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9D86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CB3" w14:textId="5C937D6B" w:rsidR="00175D6D" w:rsidRPr="00175D6D" w:rsidRDefault="00235D4E" w:rsidP="00235D4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提供瓷砖干挂安装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节点图、交底记录、隐检记录等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694B" w14:textId="3B6A1242" w:rsidR="00175D6D" w:rsidRPr="00175D6D" w:rsidRDefault="00480266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另附</w:t>
            </w:r>
          </w:p>
        </w:tc>
      </w:tr>
      <w:tr w:rsidR="00480266" w:rsidRPr="00175D6D" w14:paraId="4AE909AB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D09B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十一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CE42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顶面终端安装排列无序、观感不佳问题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E8EDF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吊顶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D322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C30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94E" w14:textId="77777777" w:rsidR="00175D6D" w:rsidRPr="00175D6D" w:rsidRDefault="00175D6D" w:rsidP="00175D6D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8CF9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0266" w:rsidRPr="00175D6D" w14:paraId="54A83F1F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BD76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37A0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▲纸面石膏板吊顶各路终端排列凌乱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3D436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259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5C28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C9E" w14:textId="2025C8C9" w:rsidR="00175D6D" w:rsidRPr="00175D6D" w:rsidRDefault="00235D4E" w:rsidP="00235D4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提供</w:t>
            </w:r>
            <w:r w:rsidR="005817B1" w:rsidRPr="00480266">
              <w:rPr>
                <w:rFonts w:ascii="宋体" w:eastAsia="宋体" w:hAnsi="宋体" w:cs="宋体" w:hint="eastAsia"/>
                <w:kern w:val="0"/>
                <w:szCs w:val="21"/>
              </w:rPr>
              <w:t>现场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纸面石膏板吊顶各路终端排列</w:t>
            </w:r>
            <w:r w:rsidR="00175D6D" w:rsidRPr="00175D6D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若干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27E4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6BC08B2D" w14:textId="7DBB17B0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186C4BDB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92D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A949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▲矿棉板等块状材料吊顶各路终端排列不居中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62B9E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490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99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5E43" w14:textId="64948BCD" w:rsidR="00175D6D" w:rsidRPr="00175D6D" w:rsidRDefault="00235D4E" w:rsidP="00235D4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提供</w:t>
            </w:r>
            <w:r w:rsidR="005817B1" w:rsidRPr="00480266">
              <w:rPr>
                <w:rFonts w:ascii="宋体" w:eastAsia="宋体" w:hAnsi="宋体" w:cs="宋体" w:hint="eastAsia"/>
                <w:kern w:val="0"/>
                <w:szCs w:val="21"/>
              </w:rPr>
              <w:t>现场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块状材料吊顶各路终端排列居中</w:t>
            </w:r>
            <w:r w:rsidR="005817B1" w:rsidRPr="00480266">
              <w:rPr>
                <w:rFonts w:ascii="宋体" w:eastAsia="宋体" w:hAnsi="宋体" w:cs="宋体" w:hint="eastAsia"/>
                <w:kern w:val="0"/>
                <w:szCs w:val="21"/>
              </w:rPr>
              <w:t>照片若干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401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3A84EC5C" w14:textId="12A7A8A9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4FE1B7FF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083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十二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ADCC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顶面终端安装未保持规定间距问题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B4B64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24D4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944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5DC8" w14:textId="77777777" w:rsidR="00175D6D" w:rsidRPr="00175D6D" w:rsidRDefault="00175D6D" w:rsidP="00175D6D">
            <w:pPr>
              <w:widowControl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B7D2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0266" w:rsidRPr="00175D6D" w14:paraId="368629EE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A122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539D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▲灯具与烟感、喷淋间距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AAC10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CFBC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24AF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8B2" w14:textId="31C42DEF" w:rsidR="00175D6D" w:rsidRPr="00175D6D" w:rsidRDefault="005817B1" w:rsidP="00C05F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提供现场</w:t>
            </w:r>
            <w:r w:rsidR="00175D6D" w:rsidRPr="00175D6D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若干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E4E3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46975434" w14:textId="57BBB29A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22D50798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5D89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227F" w14:textId="54C6FD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▲风口与烟感、喷淋间距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C4246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2CA2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F4FA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884" w14:textId="5A5EFFF7" w:rsidR="00175D6D" w:rsidRPr="00175D6D" w:rsidRDefault="005817B1" w:rsidP="00C05F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提供现场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若干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6AA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3E9986CC" w14:textId="3FFCDADB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33CE9BAC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10A2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FC75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▲音响与烟感、喷淋间距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CD3AC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5AD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66E5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B36" w14:textId="5807BB7C" w:rsidR="00175D6D" w:rsidRPr="00175D6D" w:rsidRDefault="005817B1" w:rsidP="00C05F4B">
            <w:pPr>
              <w:rPr>
                <w:rFonts w:ascii="Times New Roman" w:eastAsia="宋体" w:hAnsi="Times New Roman" w:cs="Times New Roman"/>
                <w:szCs w:val="24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提供现场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若干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A613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06EFAD0E" w14:textId="3E02D249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4DDBE6AC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E80F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十三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415F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栏杆安装问题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59CA6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5C8E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7BAA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1EEB" w14:textId="77777777" w:rsidR="00175D6D" w:rsidRPr="00175D6D" w:rsidRDefault="00175D6D" w:rsidP="00175D6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085F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0266" w:rsidRPr="00175D6D" w14:paraId="4D68EFC9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3D3D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517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栏杆安装不牢固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CFB96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5002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E23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993" w14:textId="77777777" w:rsidR="00480266" w:rsidRDefault="005817B1" w:rsidP="00480266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提供栏杆安装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节点图、交底记录、隐检记</w:t>
            </w:r>
          </w:p>
          <w:p w14:paraId="62C2995D" w14:textId="00BC31C0" w:rsidR="00175D6D" w:rsidRPr="00175D6D" w:rsidRDefault="005817B1" w:rsidP="00480266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录等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7254" w14:textId="3368181E" w:rsidR="00175D6D" w:rsidRPr="00175D6D" w:rsidRDefault="00480266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另附</w:t>
            </w:r>
          </w:p>
        </w:tc>
      </w:tr>
      <w:tr w:rsidR="00480266" w:rsidRPr="00175D6D" w14:paraId="3BA779B4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C1BE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7A0D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栏杆高度不达标准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3315F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CB85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AE7E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74E" w14:textId="605043DE" w:rsidR="00175D6D" w:rsidRPr="00175D6D" w:rsidRDefault="005817B1" w:rsidP="00480266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提供现场</w:t>
            </w: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测量达标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7198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2AEF5BF4" w14:textId="2F4AC30A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  <w:tr w:rsidR="00480266" w:rsidRPr="00175D6D" w14:paraId="2AB7A42D" w14:textId="77777777" w:rsidTr="001B2028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D4F8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B1F" w14:textId="77777777" w:rsidR="00175D6D" w:rsidRPr="00175D6D" w:rsidRDefault="00175D6D" w:rsidP="00175D6D">
            <w:pPr>
              <w:widowControl/>
              <w:rPr>
                <w:rFonts w:ascii="Times New Roman" w:eastAsia="宋体" w:hAnsi="Times New Roman" w:cs="Times New Roman"/>
                <w:szCs w:val="24"/>
              </w:rPr>
            </w:pPr>
            <w:r w:rsidRPr="00175D6D">
              <w:rPr>
                <w:rFonts w:ascii="Times New Roman" w:eastAsia="宋体" w:hAnsi="Times New Roman" w:cs="Times New Roman" w:hint="eastAsia"/>
                <w:szCs w:val="24"/>
              </w:rPr>
              <w:t>栏杆的玻璃安装爪件松动且临空下口留空未封闭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0A39C" w14:textId="77777777" w:rsidR="00175D6D" w:rsidRPr="00175D6D" w:rsidRDefault="00175D6D" w:rsidP="00175D6D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F39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8899" w14:textId="77777777" w:rsidR="00175D6D" w:rsidRPr="00175D6D" w:rsidRDefault="00175D6D" w:rsidP="00175D6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15B9" w14:textId="76269E68" w:rsidR="00175D6D" w:rsidRPr="00175D6D" w:rsidRDefault="005817B1" w:rsidP="00480266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提供现场</w:t>
            </w: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质量检查</w:t>
            </w: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工作照片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177" w14:textId="77777777" w:rsidR="00480266" w:rsidRPr="00480266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80266">
              <w:rPr>
                <w:rFonts w:ascii="宋体" w:eastAsia="宋体" w:hAnsi="宋体" w:cs="宋体" w:hint="eastAsia"/>
                <w:kern w:val="0"/>
                <w:szCs w:val="21"/>
              </w:rPr>
              <w:t>另附照片</w:t>
            </w:r>
          </w:p>
          <w:p w14:paraId="3ED92044" w14:textId="50FE2210" w:rsidR="00175D6D" w:rsidRPr="00175D6D" w:rsidRDefault="00480266" w:rsidP="004802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5D6D">
              <w:rPr>
                <w:rFonts w:ascii="宋体" w:eastAsia="宋体" w:hAnsi="宋体" w:cs="宋体" w:hint="eastAsia"/>
                <w:kern w:val="0"/>
                <w:szCs w:val="21"/>
              </w:rPr>
              <w:t>大于7吋</w:t>
            </w:r>
          </w:p>
        </w:tc>
      </w:tr>
    </w:tbl>
    <w:p w14:paraId="62221329" w14:textId="77777777" w:rsidR="00175D6D" w:rsidRPr="00175D6D" w:rsidRDefault="00175D6D" w:rsidP="00175D6D">
      <w:pPr>
        <w:rPr>
          <w:rFonts w:ascii="Times New Roman" w:eastAsia="宋体" w:hAnsi="Times New Roman" w:cs="Times New Roman"/>
          <w:szCs w:val="21"/>
        </w:rPr>
      </w:pPr>
      <w:r w:rsidRPr="00175D6D">
        <w:rPr>
          <w:rFonts w:ascii="Times New Roman" w:eastAsia="宋体" w:hAnsi="Times New Roman" w:cs="Times New Roman" w:hint="eastAsia"/>
          <w:szCs w:val="21"/>
        </w:rPr>
        <w:t>填表人：</w:t>
      </w:r>
      <w:r w:rsidRPr="00175D6D">
        <w:rPr>
          <w:rFonts w:ascii="Times New Roman" w:eastAsia="宋体" w:hAnsi="Times New Roman" w:cs="Times New Roman"/>
          <w:szCs w:val="21"/>
        </w:rPr>
        <w:t xml:space="preserve">        </w:t>
      </w:r>
      <w:r w:rsidRPr="00175D6D">
        <w:rPr>
          <w:rFonts w:ascii="Times New Roman" w:eastAsia="宋体" w:hAnsi="Times New Roman" w:cs="Times New Roman" w:hint="eastAsia"/>
          <w:szCs w:val="21"/>
        </w:rPr>
        <w:t>项目经理：</w:t>
      </w:r>
      <w:r w:rsidRPr="00175D6D">
        <w:rPr>
          <w:rFonts w:ascii="Times New Roman" w:eastAsia="宋体" w:hAnsi="Times New Roman" w:cs="Times New Roman"/>
          <w:szCs w:val="21"/>
        </w:rPr>
        <w:t xml:space="preserve">           </w:t>
      </w:r>
      <w:r w:rsidRPr="00175D6D">
        <w:rPr>
          <w:rFonts w:ascii="Times New Roman" w:eastAsia="宋体" w:hAnsi="Times New Roman" w:cs="Times New Roman" w:hint="eastAsia"/>
          <w:szCs w:val="21"/>
        </w:rPr>
        <w:t>企业分管负责人：</w:t>
      </w:r>
      <w:r w:rsidRPr="00175D6D">
        <w:rPr>
          <w:rFonts w:ascii="Times New Roman" w:eastAsia="宋体" w:hAnsi="Times New Roman" w:cs="Times New Roman"/>
          <w:szCs w:val="21"/>
        </w:rPr>
        <w:t xml:space="preserve">          </w:t>
      </w:r>
      <w:r w:rsidRPr="00175D6D">
        <w:rPr>
          <w:rFonts w:ascii="Times New Roman" w:eastAsia="宋体" w:hAnsi="Times New Roman" w:cs="Times New Roman" w:hint="eastAsia"/>
          <w:szCs w:val="21"/>
        </w:rPr>
        <w:t>年</w:t>
      </w:r>
      <w:r w:rsidRPr="00175D6D">
        <w:rPr>
          <w:rFonts w:ascii="Times New Roman" w:eastAsia="宋体" w:hAnsi="Times New Roman" w:cs="Times New Roman"/>
          <w:szCs w:val="21"/>
        </w:rPr>
        <w:t xml:space="preserve">   </w:t>
      </w:r>
      <w:r w:rsidRPr="00175D6D">
        <w:rPr>
          <w:rFonts w:ascii="Times New Roman" w:eastAsia="宋体" w:hAnsi="Times New Roman" w:cs="Times New Roman" w:hint="eastAsia"/>
          <w:szCs w:val="21"/>
        </w:rPr>
        <w:t>月</w:t>
      </w:r>
      <w:r w:rsidRPr="00175D6D">
        <w:rPr>
          <w:rFonts w:ascii="Times New Roman" w:eastAsia="宋体" w:hAnsi="Times New Roman" w:cs="Times New Roman"/>
          <w:szCs w:val="21"/>
        </w:rPr>
        <w:t xml:space="preserve">   </w:t>
      </w:r>
      <w:r w:rsidRPr="00175D6D">
        <w:rPr>
          <w:rFonts w:ascii="Times New Roman" w:eastAsia="宋体" w:hAnsi="Times New Roman" w:cs="Times New Roman" w:hint="eastAsia"/>
          <w:szCs w:val="21"/>
        </w:rPr>
        <w:t>日</w:t>
      </w:r>
    </w:p>
    <w:p w14:paraId="5045EA4E" w14:textId="77777777" w:rsidR="00175D6D" w:rsidRPr="00175D6D" w:rsidRDefault="00175D6D" w:rsidP="00175D6D">
      <w:pPr>
        <w:rPr>
          <w:rFonts w:ascii="Times New Roman" w:eastAsia="宋体" w:hAnsi="Times New Roman" w:cs="Times New Roman"/>
          <w:szCs w:val="24"/>
        </w:rPr>
      </w:pPr>
    </w:p>
    <w:p w14:paraId="1F57C5D0" w14:textId="77777777" w:rsidR="004B4120" w:rsidRPr="00480266" w:rsidRDefault="004B4120"/>
    <w:sectPr w:rsidR="004B4120" w:rsidRPr="00480266" w:rsidSect="009501C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3E86" w14:textId="77777777" w:rsidR="00C275C8" w:rsidRDefault="00C275C8" w:rsidP="00175D6D">
      <w:r>
        <w:separator/>
      </w:r>
    </w:p>
  </w:endnote>
  <w:endnote w:type="continuationSeparator" w:id="0">
    <w:p w14:paraId="5E7B50EC" w14:textId="77777777" w:rsidR="00C275C8" w:rsidRDefault="00C275C8" w:rsidP="001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52B1" w14:textId="77777777" w:rsidR="00C275C8" w:rsidRDefault="00C275C8" w:rsidP="00175D6D">
      <w:r>
        <w:separator/>
      </w:r>
    </w:p>
  </w:footnote>
  <w:footnote w:type="continuationSeparator" w:id="0">
    <w:p w14:paraId="518C6E67" w14:textId="77777777" w:rsidR="00C275C8" w:rsidRDefault="00C275C8" w:rsidP="0017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EB"/>
    <w:rsid w:val="00175D6D"/>
    <w:rsid w:val="00235D4E"/>
    <w:rsid w:val="00281BA5"/>
    <w:rsid w:val="003875F0"/>
    <w:rsid w:val="00480266"/>
    <w:rsid w:val="004B4120"/>
    <w:rsid w:val="004C5FEB"/>
    <w:rsid w:val="005817B1"/>
    <w:rsid w:val="007A7A43"/>
    <w:rsid w:val="008B3477"/>
    <w:rsid w:val="00BC4863"/>
    <w:rsid w:val="00C05F4B"/>
    <w:rsid w:val="00C275C8"/>
    <w:rsid w:val="00DA459D"/>
    <w:rsid w:val="00E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382E6"/>
  <w15:chartTrackingRefBased/>
  <w15:docId w15:val="{23158B12-0B1C-441F-9210-6E81698B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5D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5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5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维先 沈</dc:creator>
  <cp:keywords/>
  <dc:description/>
  <cp:lastModifiedBy>维先 沈</cp:lastModifiedBy>
  <cp:revision>5</cp:revision>
  <dcterms:created xsi:type="dcterms:W3CDTF">2023-02-15T02:26:00Z</dcterms:created>
  <dcterms:modified xsi:type="dcterms:W3CDTF">2023-02-20T01:11:00Z</dcterms:modified>
</cp:coreProperties>
</file>